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附件3：</w:t>
      </w:r>
    </w:p>
    <w:p>
      <w:pPr>
        <w:snapToGrid w:val="0"/>
        <w:spacing w:after="156" w:afterLines="50" w:line="600" w:lineRule="exact"/>
        <w:jc w:val="center"/>
        <w:rPr>
          <w:rFonts w:ascii="方正小标宋_GBK" w:hAnsi="宋体" w:eastAsia="方正小标宋_GBK" w:cs="宋体"/>
          <w:spacing w:val="-10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spacing w:val="-10"/>
          <w:kern w:val="0"/>
          <w:sz w:val="36"/>
          <w:szCs w:val="36"/>
        </w:rPr>
        <w:t>江苏省两化融合网络信息安全示范企业申报表</w:t>
      </w:r>
    </w:p>
    <w:tbl>
      <w:tblPr>
        <w:tblStyle w:val="4"/>
        <w:tblW w:w="9039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3541"/>
        <w:gridCol w:w="1560"/>
        <w:gridCol w:w="22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企业名称</w:t>
            </w:r>
          </w:p>
          <w:p>
            <w:pPr>
              <w:snapToGrid w:val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3541" w:type="dxa"/>
            <w:shd w:val="clear" w:color="auto" w:fill="auto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行业类别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0" w:type="dxa"/>
            <w:shd w:val="clear" w:color="auto" w:fill="auto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354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223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600" w:lineRule="exact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两化融合</w:t>
            </w:r>
          </w:p>
          <w:p>
            <w:pPr>
              <w:snapToGrid w:val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贯标试点</w:t>
            </w:r>
          </w:p>
          <w:p>
            <w:pPr>
              <w:snapToGrid w:val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企业</w:t>
            </w:r>
          </w:p>
        </w:tc>
        <w:tc>
          <w:tcPr>
            <w:tcW w:w="354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ind w:firstLine="280" w:firstLineChars="100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国家级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sym w:font="Wingdings" w:char="F0A8"/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 xml:space="preserve">      省级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sym w:font="Wingdings" w:char="F0A8"/>
            </w:r>
          </w:p>
          <w:p>
            <w:pPr>
              <w:snapToGrid w:val="0"/>
              <w:spacing w:before="156" w:beforeLines="50" w:after="156" w:afterLines="50"/>
              <w:ind w:firstLine="280" w:firstLineChars="100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评定时间：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试点服务机构</w:t>
            </w:r>
          </w:p>
        </w:tc>
        <w:tc>
          <w:tcPr>
            <w:tcW w:w="223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600" w:lineRule="exact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shd w:val="clear" w:color="auto" w:fill="auto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54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部门/职务</w:t>
            </w:r>
          </w:p>
        </w:tc>
        <w:tc>
          <w:tcPr>
            <w:tcW w:w="223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shd w:val="clear" w:color="auto" w:fill="auto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电话/手机</w:t>
            </w:r>
          </w:p>
        </w:tc>
        <w:tc>
          <w:tcPr>
            <w:tcW w:w="3541" w:type="dxa"/>
            <w:shd w:val="clear" w:color="auto" w:fill="auto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shd w:val="clear" w:color="auto" w:fill="auto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地址</w:t>
            </w:r>
          </w:p>
        </w:tc>
        <w:tc>
          <w:tcPr>
            <w:tcW w:w="354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邮编</w:t>
            </w:r>
          </w:p>
        </w:tc>
        <w:tc>
          <w:tcPr>
            <w:tcW w:w="223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1700" w:type="dxa"/>
            <w:shd w:val="clear" w:color="auto" w:fill="auto"/>
            <w:vAlign w:val="center"/>
          </w:tcPr>
          <w:p>
            <w:pPr>
              <w:snapToGrid w:val="0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试点工作概况（</w:t>
            </w: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试点企业填写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7339" w:type="dxa"/>
            <w:gridSpan w:val="3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方正楷体_GBK" w:hAnsi="新宋体" w:eastAsia="方正楷体_GBK" w:cs="宋体"/>
                <w:i/>
                <w:kern w:val="0"/>
                <w:sz w:val="24"/>
                <w:szCs w:val="24"/>
              </w:rPr>
              <w:t>（主要填写：试点时间、对象范围、简要过程、经费投入、工</w:t>
            </w:r>
            <w:r>
              <w:rPr>
                <w:rFonts w:ascii="方正楷体_GBK" w:hAnsi="新宋体" w:eastAsia="方正楷体_GBK" w:cs="宋体"/>
                <w:i/>
                <w:kern w:val="0"/>
                <w:sz w:val="24"/>
                <w:szCs w:val="24"/>
              </w:rPr>
              <w:t>控系统和</w:t>
            </w:r>
            <w:r>
              <w:rPr>
                <w:rFonts w:hint="eastAsia" w:ascii="方正楷体_GBK" w:hAnsi="新宋体" w:eastAsia="方正楷体_GBK" w:cs="宋体"/>
                <w:i/>
                <w:kern w:val="0"/>
                <w:sz w:val="24"/>
                <w:szCs w:val="24"/>
              </w:rPr>
              <w:t>网络信息系统安全风险评估、加固措施、人员培训、网络信息安全管理责任制度建立与落实、《工业控制系统信息安全防护指南》和《工业控制系统信息安全事件应急管理工作指南》落实等）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700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已开展网络信息安全工作情况（</w:t>
            </w: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非试点企业填写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7339" w:type="dxa"/>
            <w:gridSpan w:val="3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方正楷体_GBK" w:hAnsi="新宋体" w:eastAsia="方正楷体_GBK" w:cs="宋体"/>
                <w:i/>
                <w:kern w:val="0"/>
                <w:sz w:val="24"/>
                <w:szCs w:val="24"/>
              </w:rPr>
            </w:pPr>
            <w:r>
              <w:rPr>
                <w:rFonts w:hint="eastAsia" w:ascii="方正楷体_GBK" w:hAnsi="新宋体" w:eastAsia="方正楷体_GBK" w:cs="宋体"/>
                <w:i/>
                <w:kern w:val="0"/>
                <w:sz w:val="24"/>
                <w:szCs w:val="24"/>
              </w:rPr>
              <w:t>（主要填写：企业用于生产经营等业务的工控系统和网络信息系统的数量、名称及用途；企业网络信息系统与工控系统的联接情况，已采取的网络信息安全保障措施、应急管理策略和人</w:t>
            </w:r>
            <w:r>
              <w:rPr>
                <w:rFonts w:ascii="方正楷体_GBK" w:hAnsi="新宋体" w:eastAsia="方正楷体_GBK" w:cs="宋体"/>
                <w:i/>
                <w:kern w:val="0"/>
                <w:sz w:val="24"/>
                <w:szCs w:val="24"/>
              </w:rPr>
              <w:t>才</w:t>
            </w:r>
            <w:r>
              <w:rPr>
                <w:rFonts w:hint="eastAsia" w:ascii="方正楷体_GBK" w:hAnsi="新宋体" w:eastAsia="方正楷体_GBK" w:cs="宋体"/>
                <w:i/>
                <w:kern w:val="0"/>
                <w:sz w:val="24"/>
                <w:szCs w:val="24"/>
              </w:rPr>
              <w:t>技术</w:t>
            </w:r>
            <w:r>
              <w:rPr>
                <w:rFonts w:ascii="方正楷体_GBK" w:hAnsi="新宋体" w:eastAsia="方正楷体_GBK" w:cs="宋体"/>
                <w:i/>
                <w:kern w:val="0"/>
                <w:sz w:val="24"/>
                <w:szCs w:val="24"/>
              </w:rPr>
              <w:t>支撑</w:t>
            </w:r>
            <w:r>
              <w:rPr>
                <w:rFonts w:hint="eastAsia" w:ascii="方正楷体_GBK" w:hAnsi="新宋体" w:eastAsia="方正楷体_GBK" w:cs="宋体"/>
                <w:i/>
                <w:kern w:val="0"/>
                <w:sz w:val="24"/>
                <w:szCs w:val="24"/>
              </w:rPr>
              <w:t>；网络信息安全管理责任制建立与落实，及《工业控制系统信息安全防护指南》和《工业控制系统信息安全事件应急管理工作指南》落实</w:t>
            </w:r>
            <w:r>
              <w:rPr>
                <w:rFonts w:ascii="方正楷体_GBK" w:hAnsi="新宋体" w:eastAsia="方正楷体_GBK" w:cs="宋体"/>
                <w:i/>
                <w:kern w:val="0"/>
                <w:sz w:val="24"/>
                <w:szCs w:val="24"/>
              </w:rPr>
              <w:t>情况</w:t>
            </w:r>
            <w:r>
              <w:rPr>
                <w:rFonts w:hint="eastAsia" w:ascii="方正楷体_GBK" w:hAnsi="新宋体" w:eastAsia="方正楷体_GBK" w:cs="宋体"/>
                <w:i/>
                <w:kern w:val="0"/>
                <w:sz w:val="24"/>
                <w:szCs w:val="24"/>
              </w:rPr>
              <w:t>；</w:t>
            </w:r>
            <w:r>
              <w:rPr>
                <w:rFonts w:ascii="方正楷体_GBK" w:hAnsi="新宋体" w:eastAsia="方正楷体_GBK" w:cs="宋体"/>
                <w:i/>
                <w:kern w:val="0"/>
                <w:sz w:val="24"/>
                <w:szCs w:val="24"/>
              </w:rPr>
              <w:t>工控系统</w:t>
            </w:r>
            <w:r>
              <w:rPr>
                <w:rFonts w:hint="eastAsia" w:ascii="方正楷体_GBK" w:hAnsi="新宋体" w:eastAsia="方正楷体_GBK" w:cs="宋体"/>
                <w:i/>
                <w:kern w:val="0"/>
                <w:sz w:val="24"/>
                <w:szCs w:val="24"/>
              </w:rPr>
              <w:t>和</w:t>
            </w:r>
            <w:r>
              <w:rPr>
                <w:rFonts w:ascii="方正楷体_GBK" w:hAnsi="新宋体" w:eastAsia="方正楷体_GBK" w:cs="宋体"/>
                <w:i/>
                <w:kern w:val="0"/>
                <w:sz w:val="24"/>
                <w:szCs w:val="24"/>
              </w:rPr>
              <w:t>网络信息</w:t>
            </w:r>
            <w:r>
              <w:rPr>
                <w:rFonts w:hint="eastAsia" w:ascii="方正楷体_GBK" w:hAnsi="新宋体" w:eastAsia="方正楷体_GBK" w:cs="宋体"/>
                <w:i/>
                <w:kern w:val="0"/>
                <w:sz w:val="24"/>
                <w:szCs w:val="24"/>
              </w:rPr>
              <w:t>系统安全</w:t>
            </w:r>
            <w:r>
              <w:rPr>
                <w:rFonts w:ascii="方正楷体_GBK" w:hAnsi="新宋体" w:eastAsia="方正楷体_GBK" w:cs="宋体"/>
                <w:i/>
                <w:kern w:val="0"/>
                <w:sz w:val="24"/>
                <w:szCs w:val="24"/>
              </w:rPr>
              <w:t>风险评估</w:t>
            </w:r>
            <w:r>
              <w:rPr>
                <w:rFonts w:hint="eastAsia" w:ascii="方正楷体_GBK" w:hAnsi="新宋体" w:eastAsia="方正楷体_GBK" w:cs="宋体"/>
                <w:i/>
                <w:kern w:val="0"/>
                <w:sz w:val="24"/>
                <w:szCs w:val="24"/>
              </w:rPr>
              <w:t>情况等）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70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主要成效</w:t>
            </w:r>
          </w:p>
        </w:tc>
        <w:tc>
          <w:tcPr>
            <w:tcW w:w="7339" w:type="dxa"/>
            <w:gridSpan w:val="3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方正楷体_GBK" w:hAnsi="新宋体" w:eastAsia="方正楷体_GBK" w:cs="宋体"/>
                <w:i/>
                <w:kern w:val="0"/>
                <w:sz w:val="24"/>
                <w:szCs w:val="24"/>
              </w:rPr>
              <w:t>（主要填写：取得的成果、产生的主要效益等）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70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市（县）信息化主管部门推荐意见</w:t>
            </w:r>
          </w:p>
        </w:tc>
        <w:tc>
          <w:tcPr>
            <w:tcW w:w="7339" w:type="dxa"/>
            <w:gridSpan w:val="3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新宋体" w:hAnsi="新宋体" w:eastAsia="新宋体" w:cs="宋体"/>
                <w:i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spacing w:line="600" w:lineRule="exact"/>
        <w:ind w:right="420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6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2552D"/>
    <w:rsid w:val="3462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2017-09-26T03:09:00Z</dcterms:created>
  <dc:creator>Administrator</dc:creator>
  <cp:lastModifiedBy>Administrator</cp:lastModifiedBy>
  <dcterms:modified xsi:type="dcterms:W3CDTF">2017-09-26T03:09:18Z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